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06960">
              <w:rPr>
                <w:szCs w:val="24"/>
                <w:u w:val="single"/>
              </w:rPr>
              <w:t>11.08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__</w:t>
            </w:r>
            <w:r w:rsidR="00717EC4">
              <w:rPr>
                <w:szCs w:val="24"/>
                <w:u w:val="single"/>
              </w:rPr>
              <w:t>78</w:t>
            </w:r>
            <w:r w:rsidR="00642C65" w:rsidRPr="0039505E">
              <w:rPr>
                <w:szCs w:val="24"/>
                <w:u w:val="single"/>
              </w:rPr>
              <w:t>___</w:t>
            </w:r>
          </w:p>
          <w:p w:rsidR="00CE6C11" w:rsidRPr="0039505E" w:rsidRDefault="00ED2C8E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7E5AF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.201</w:t>
      </w:r>
      <w:r w:rsidR="00DC22E2">
        <w:rPr>
          <w:rFonts w:ascii="Times New Roman" w:hAnsi="Times New Roman" w:cs="Times New Roman"/>
          <w:sz w:val="26"/>
          <w:szCs w:val="26"/>
        </w:rPr>
        <w:t>6</w:t>
      </w:r>
      <w:r w:rsidR="007E5AFE">
        <w:rPr>
          <w:rFonts w:ascii="Times New Roman" w:hAnsi="Times New Roman" w:cs="Times New Roman"/>
          <w:sz w:val="26"/>
          <w:szCs w:val="26"/>
        </w:rPr>
        <w:t xml:space="preserve"> г. № </w:t>
      </w:r>
      <w:r w:rsidR="00DC22E2">
        <w:rPr>
          <w:rFonts w:ascii="Times New Roman" w:hAnsi="Times New Roman" w:cs="Times New Roman"/>
          <w:sz w:val="26"/>
          <w:szCs w:val="26"/>
        </w:rPr>
        <w:t>390</w:t>
      </w:r>
      <w:r w:rsidR="007E5AF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C22E2">
        <w:rPr>
          <w:rFonts w:ascii="Times New Roman" w:hAnsi="Times New Roman" w:cs="Times New Roman"/>
          <w:sz w:val="26"/>
          <w:szCs w:val="26"/>
        </w:rPr>
        <w:t>Документа планирования</w:t>
      </w:r>
      <w:r w:rsidR="007E5AFE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автомобильным транспортом в</w:t>
      </w:r>
      <w:proofErr w:type="gramEnd"/>
      <w:r w:rsidR="007E5A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AFE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7E5AFE">
        <w:rPr>
          <w:rFonts w:ascii="Times New Roman" w:hAnsi="Times New Roman" w:cs="Times New Roman"/>
          <w:sz w:val="26"/>
          <w:szCs w:val="26"/>
        </w:rPr>
        <w:t xml:space="preserve"> двух и более поселений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» </w:t>
      </w:r>
      <w:r w:rsidR="00010889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F0F" w:rsidRPr="0039505E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DC22E2" w:rsidP="00994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>реамбул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="00994D9F">
              <w:rPr>
                <w:rFonts w:ascii="Times New Roman" w:hAnsi="Times New Roman" w:cs="Times New Roman"/>
                <w:sz w:val="24"/>
                <w:szCs w:val="24"/>
              </w:rPr>
              <w:t>отсутствует причина внесения поправок</w:t>
            </w:r>
            <w:proofErr w:type="gramStart"/>
            <w:r w:rsidR="00994D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94D9F">
              <w:rPr>
                <w:rFonts w:ascii="Times New Roman" w:hAnsi="Times New Roman" w:cs="Times New Roman"/>
                <w:sz w:val="24"/>
                <w:szCs w:val="24"/>
              </w:rPr>
              <w:t xml:space="preserve"> НМПА.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пояснительная записка – обоснование внесения изменений в МНПА, не проведена процедура регулирующего воздействия, нет отметки об опубликовании в целях проведения независимой </w:t>
            </w:r>
            <w:proofErr w:type="spellStart"/>
            <w:r w:rsidR="00165D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Default="007E5AFE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единообразия изложения наименования МНПА (вид документа то с заглавной, то со строчной буквы), </w:t>
            </w:r>
            <w:proofErr w:type="gramEnd"/>
          </w:p>
          <w:p w:rsidR="00165D5C" w:rsidRDefault="00165D5C" w:rsidP="00165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проекта постановления не соответствует Инструкции по делопроизводству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утвержденной распоряжением Мэра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21.08.2006 г. № 955, (шрифт, поля, нет обозначения подписи в приложении, двусторонняя печать)</w:t>
            </w:r>
          </w:p>
          <w:p w:rsidR="00165D5C" w:rsidRPr="0039505E" w:rsidRDefault="00165D5C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C399E"/>
    <w:rsid w:val="000C7F60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752D"/>
    <w:rsid w:val="00967625"/>
    <w:rsid w:val="00994768"/>
    <w:rsid w:val="00994D9F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C22E2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ED2C8E"/>
    <w:rsid w:val="00F25B05"/>
    <w:rsid w:val="00F350EC"/>
    <w:rsid w:val="00F4458F"/>
    <w:rsid w:val="00F64D1B"/>
    <w:rsid w:val="00F736F1"/>
    <w:rsid w:val="00F8436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2023-08-11T06:28:00Z</cp:lastPrinted>
  <dcterms:created xsi:type="dcterms:W3CDTF">2023-09-18T02:45:00Z</dcterms:created>
  <dcterms:modified xsi:type="dcterms:W3CDTF">2023-09-18T02:45:00Z</dcterms:modified>
</cp:coreProperties>
</file>